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06" w:rsidRPr="0064303C" w:rsidRDefault="0064303C" w:rsidP="0064303C">
      <w:pPr>
        <w:jc w:val="center"/>
        <w:rPr>
          <w:rFonts w:ascii="宋体" w:eastAsia="宋体" w:hAnsi="宋体"/>
          <w:b/>
          <w:sz w:val="32"/>
          <w:szCs w:val="32"/>
        </w:rPr>
      </w:pPr>
      <w:r w:rsidRPr="0064303C">
        <w:rPr>
          <w:rFonts w:ascii="宋体" w:eastAsia="宋体" w:hAnsi="宋体" w:hint="eastAsia"/>
          <w:b/>
          <w:sz w:val="32"/>
          <w:szCs w:val="32"/>
        </w:rPr>
        <w:t>2017年玉溪市第三人民医院采购设备一览表（</w:t>
      </w:r>
      <w:r w:rsidR="00CC541C">
        <w:rPr>
          <w:rFonts w:ascii="宋体" w:eastAsia="宋体" w:hAnsi="宋体" w:hint="eastAsia"/>
          <w:b/>
          <w:sz w:val="32"/>
          <w:szCs w:val="32"/>
        </w:rPr>
        <w:t>6</w:t>
      </w:r>
      <w:r w:rsidRPr="0064303C">
        <w:rPr>
          <w:rFonts w:ascii="宋体" w:eastAsia="宋体" w:hAnsi="宋体" w:hint="eastAsia"/>
          <w:b/>
          <w:sz w:val="32"/>
          <w:szCs w:val="32"/>
        </w:rPr>
        <w:t>包）</w:t>
      </w:r>
    </w:p>
    <w:tbl>
      <w:tblPr>
        <w:tblStyle w:val="a5"/>
        <w:tblW w:w="9889" w:type="dxa"/>
        <w:tblLook w:val="04A0"/>
      </w:tblPr>
      <w:tblGrid>
        <w:gridCol w:w="534"/>
        <w:gridCol w:w="1275"/>
        <w:gridCol w:w="5103"/>
        <w:gridCol w:w="567"/>
        <w:gridCol w:w="709"/>
        <w:gridCol w:w="992"/>
        <w:gridCol w:w="709"/>
      </w:tblGrid>
      <w:tr w:rsidR="002924AA" w:rsidRPr="00CC541C" w:rsidTr="002126E6">
        <w:tc>
          <w:tcPr>
            <w:tcW w:w="534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设备名称</w:t>
            </w:r>
          </w:p>
        </w:tc>
        <w:tc>
          <w:tcPr>
            <w:tcW w:w="5103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规格或详细性能要求                            </w:t>
            </w:r>
            <w:r w:rsidRPr="00CC541C">
              <w:rPr>
                <w:rFonts w:ascii="宋体" w:eastAsia="宋体" w:hAnsi="宋体" w:hint="eastAsia"/>
                <w:sz w:val="18"/>
                <w:szCs w:val="18"/>
              </w:rPr>
              <w:t>（供参考的品牌或配置）</w:t>
            </w:r>
          </w:p>
        </w:tc>
        <w:tc>
          <w:tcPr>
            <w:tcW w:w="567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交货地点</w:t>
            </w:r>
            <w:r w:rsidRPr="00CC541C">
              <w:rPr>
                <w:rFonts w:ascii="宋体" w:eastAsia="宋体" w:hAnsi="宋体" w:cs="Times New Roman"/>
                <w:bCs/>
                <w:sz w:val="18"/>
                <w:szCs w:val="18"/>
              </w:rPr>
              <w:t>/</w:t>
            </w:r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备注</w:t>
            </w:r>
          </w:p>
        </w:tc>
        <w:tc>
          <w:tcPr>
            <w:tcW w:w="709" w:type="dxa"/>
            <w:vAlign w:val="center"/>
          </w:tcPr>
          <w:p w:rsidR="00B07F30" w:rsidRPr="00CC541C" w:rsidRDefault="00B07F30" w:rsidP="00CC541C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proofErr w:type="gramStart"/>
            <w:r w:rsidRPr="00CC541C">
              <w:rPr>
                <w:rFonts w:ascii="宋体" w:eastAsia="宋体" w:hAnsi="宋体" w:hint="eastAsia"/>
                <w:bCs/>
                <w:sz w:val="18"/>
                <w:szCs w:val="18"/>
              </w:rPr>
              <w:t>包号</w:t>
            </w:r>
            <w:proofErr w:type="gramEnd"/>
          </w:p>
        </w:tc>
      </w:tr>
      <w:tr w:rsidR="002924AA" w:rsidRPr="00CC541C" w:rsidTr="002126E6">
        <w:tc>
          <w:tcPr>
            <w:tcW w:w="534" w:type="dxa"/>
            <w:vAlign w:val="center"/>
          </w:tcPr>
          <w:p w:rsidR="00CC541C" w:rsidRPr="002924AA" w:rsidRDefault="002924AA" w:rsidP="002924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24AA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普通综合治疗椅</w:t>
            </w:r>
          </w:p>
        </w:tc>
        <w:tc>
          <w:tcPr>
            <w:tcW w:w="5103" w:type="dxa"/>
            <w:vAlign w:val="center"/>
          </w:tcPr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一、工作环境：环境温度5度---40度，相对湿度≤80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供气压力范围 0.55—0.80Mpa，流量＞55L/min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水源水压范围 0.2—0.4Mpa ， 流量10L/min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AC110/220V，50Hz，10A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二、照明：感应式 无极调光4头LED冷光灯。 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光强范围：8000-30000LUX，光源寿命50000小时。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反光片镀膜能有效过滤蓝色光波，避免树脂提前固化。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三、治疗仪：整机消耗功率400W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带联动椅位补偿功能治疗椅，补偿度＞8度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靠背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带有负角设计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，可用于病患紧急休克时治疗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座椅升降范围  最高：780mm，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最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底：360mm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坐垫长度：1250mm，坐垫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最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宽度：540mm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靠背长度：480mm，靠背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最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宽度：600mm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手工缝制超细纤维皮包皮工艺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座垫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，柔软舒适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配置座椅左右扶手，右扶手可向外旋转135度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配置圆形不锈钢脚踏开关，手机工作状态控制，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吹屑气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控制，手机有水/无水。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四、医生单元：超大下挂式器械盘，配制器械盘硅胶软垫，超大的工具台面能够放置更多治疗时所需的工具。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24V底压观片灯，配置两把三用枪。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五、可旋转一体陶瓷痰盂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缸</w:t>
            </w:r>
            <w:proofErr w:type="gramEnd"/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独立强吸系统和弱吸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配置独立净水系统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具有防干烧功能的自动恒温热水器（24V100W）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配置原装进口水气管线，（能承受长期高温高压，优异的回弹性，折后能迅速恢复及优异的抗酸碱腐蚀能力，保证长久寿命。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六、助手工作台：配置一把热水三用枪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配置强吸 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弱吸手柄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各一套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七、地箱：外置和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内置地箱可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任意选择，</w:t>
            </w:r>
          </w:p>
          <w:p w:rsidR="00CC541C" w:rsidRPr="00CC541C" w:rsidRDefault="00810A41" w:rsidP="00810A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医生椅：配置AJAX03毫华医生座椅，可进行六向调节，座椅升降范围450mm--600</w:t>
            </w:r>
          </w:p>
        </w:tc>
        <w:tc>
          <w:tcPr>
            <w:tcW w:w="567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992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玉溪市第三人民医院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6包</w:t>
            </w:r>
          </w:p>
        </w:tc>
      </w:tr>
      <w:tr w:rsidR="002924AA" w:rsidRPr="00CC541C" w:rsidTr="002126E6">
        <w:tc>
          <w:tcPr>
            <w:tcW w:w="534" w:type="dxa"/>
            <w:vAlign w:val="center"/>
          </w:tcPr>
          <w:p w:rsidR="00CC541C" w:rsidRPr="002924AA" w:rsidRDefault="002924AA" w:rsidP="002924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24A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口内激光仪</w:t>
            </w:r>
          </w:p>
        </w:tc>
        <w:tc>
          <w:tcPr>
            <w:tcW w:w="5103" w:type="dxa"/>
            <w:vAlign w:val="center"/>
          </w:tcPr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整机带手机仅1公斤，便携式设计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治疗仪主机：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*广泛临床应用的高品质现代医疗设备-原装进口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激光类型-半导体激光，激光类别：4类激光（符合IEC60825-1）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*工作波长-对软组织治疗治疗最有效率的970nm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最大功率可达7瓦-可以满足所有的软组织处理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激光功率：0.5-4.0W（CW）,增幅 0.1W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峰值脉冲功率：7W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瞄准激光：635-650 nm，最大1mW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标称眼睛危害距离NOHD：距离光纤顶端：1.5m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三种工作模式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CW连续波、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渐波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(1Hz至100Hz，工作周期 50%)、峰值脉冲（600Hz至32kHz）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全触屏控制-彩色LCD触摸屏，且屏幕亮度可调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具有吸引人的外观和良好的中文操作界面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可容易设置和存储多达12组治疗设置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机身留有USB接口-方便软件升级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底部防滑设计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为了操作激光的安全，激光治疗仪可与手术室的门或手术状态指示灯进行安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全互锁连接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配备专业级激光防护眼镜-保护医生和患者的安全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治疗仪手机：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可通过按压手机上面的手控开关（输入电子密钥后）来操作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在按压手控开关进行工作时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治疗仪会声光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警示，警示声音可调整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导光光缆可缠绕在治疗仪底座-操作时方便快捷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*治疗光纤、治疗手机、折弯工具、光纤剪切工具均可高温消毒-最大程度避免感染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*治疗光纤可以消毒、伸缩、切割-提高了耗材的使用效率，降低使用费用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*可消毒可方便更换且可折弯的一次性铝质工作尖-满足所有医生需求的秘诀（附有折弯工具）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*一次性工作尖可折弯至所需任何角度-保证可治疗患者任何牙齿</w:t>
            </w:r>
          </w:p>
          <w:p w:rsidR="00CC541C" w:rsidRPr="00CC541C" w:rsidRDefault="00810A41" w:rsidP="00810A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使用美白功能时不需要另外的昂贵的手柄--一个手机就可满足治疗与美白</w:t>
            </w:r>
          </w:p>
        </w:tc>
        <w:tc>
          <w:tcPr>
            <w:tcW w:w="567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2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玉溪市第三人民医院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6包</w:t>
            </w:r>
          </w:p>
        </w:tc>
      </w:tr>
      <w:tr w:rsidR="002924AA" w:rsidRPr="00CC541C" w:rsidTr="002126E6">
        <w:tc>
          <w:tcPr>
            <w:tcW w:w="534" w:type="dxa"/>
            <w:vAlign w:val="center"/>
          </w:tcPr>
          <w:p w:rsidR="00CC541C" w:rsidRPr="002924AA" w:rsidRDefault="002924AA" w:rsidP="002924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24A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5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牙科种植机</w:t>
            </w:r>
          </w:p>
        </w:tc>
        <w:tc>
          <w:tcPr>
            <w:tcW w:w="5103" w:type="dxa"/>
            <w:vAlign w:val="center"/>
          </w:tcPr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马达转速（r/min） 可调（300-40，000 rpm）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标配马达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数量/功率/特点 1个/70W/可高温高压消毒无碳刷马达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扭矩（N） 扭矩可调（0-70N）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扭矩过载保护（有/无） 有，当扭矩超过设定安全值时，机器会有故障报警，马达自动停止，但机器不会因此受损。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控制系统（电脑/机械面板控制 脚踏控制） 微型电脑控制、按键式面板、多功能防水脚踏开关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显示屏可显示的信息 转速、扭矩、冷却水显示、转速比、故障报警信息等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冷却水泵数量 一个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冷却水泵L/min 可调（0- 100ml/min）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马达及马达线能否耐受高温消毒 马达及马达线均可高温高压消毒。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奥地利—W&amp;H 的马达动力系统是世界上最先进的技术先驱者。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标配弯手机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数量  可配20：1的4种（标准/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免工具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拆装/自发光），1：1颌面外科系列手机。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有否存储器 有，可存储医生设置习惯参数，可存储18次报警信息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是否配备其他功能 可配备外科治疗用的直弯手机，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各种骨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锯。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标准配置内容 主机、马达及马达线、给水支架、三根一次性给水管、防水脚踏开关、备用保险、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五个卡水夹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、20：1弯手机一把等。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产品技术特点及优势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 多功能手术种植机外型美观、经久耐用、运行平稳、安全可靠。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1．超大液晶显示、显示信息量大且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带背景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光。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2．脚踏开关可完成程序选择、马达选择、正反转选择、水泵选择，防止交叉感染。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3．防水多功能脚踏开关符合欧盟class </w:t>
            </w:r>
            <w:proofErr w:type="spell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lla</w:t>
            </w:r>
            <w:proofErr w:type="spell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医疗器械规范，通过Zone M必备之AP检验。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4．根据实际需要医生可自行选择钮矩。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5．可接多种手柄，功能非常强大。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6．无碳刷马达效率很高，产生很少热量，运行非常平稳。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7．可设置习惯记忆程序便于医生随时取用，可储存18次报警信息，便于以后维护检测。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8．马达功率强大稳定使手术更加快捷，更加有安全保障。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9．自动螺丝刀头功能，为您种植安装到坚硬的骨质上提供更大支持，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钻削攻丝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不但最大限度减少骨质受压损伤，而其显著促进种植体无压力愈合。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10．无疲劳操作，轻质的马达与人体工程学设计的弯机头设计完美结合，为您最佳的手持操作平衡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度提供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便利，长时间手术也不会觉得疲劳。手部丝毫不会觉得疼痛和疲劳。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工作电压范围（V） 220-240+10%V~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外型尺寸（mm） 235×240×100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净重(kg) 2.7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中国子公司 达颀医疗器械（上海）有限公司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重要技术参数要求：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1. 无碳刷的马达，通过了Zone M区必备之检验。最美观的种植机，流线型表面设计，容易清洁。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2. *扭矩调节在5-70N。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3. 具有扭矩过载保护功能，保护手术过程中安全。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4. 脚踏具备防水功能，符合欧盟class </w:t>
            </w:r>
            <w:proofErr w:type="spell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lla</w:t>
            </w:r>
            <w:proofErr w:type="spell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医疗器材规范，通过了Zone M区必备之AP检验。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5.  转速、扭矩、冷却水流量、转速比、故障报警信息全部地、即时地在显示屏显示。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6.  冷却水流量最大在90毫升/分钟。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7.* 适合多种不同速比的弯直手机：20：1（标准/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免工具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拆装/自发光）, １：１（用于颌面外科手术手机）等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8.*</w:t>
            </w:r>
            <w:proofErr w:type="spell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Impiantmed</w:t>
            </w:r>
            <w:proofErr w:type="spell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不需要任何附加设备可以把不带光系统升级为带光系统。能节约医院科室成，更便于提高手术操作的安全性。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9.*种植系统搭配的手机头部的六角形夹持系统是W&amp;H的专利设计。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10.最强劲的马达，体重轻便。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11. 自动螺丝刀头功能，为您种植安装到坚硬的骨质上提供更大支持，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钻削攻丝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不但最大限度减少骨质受压损伤，而其显著促进种植体无压力愈合。</w:t>
            </w:r>
          </w:p>
          <w:p w:rsidR="00CC541C" w:rsidRPr="00CC541C" w:rsidRDefault="00810A41" w:rsidP="00810A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12. 无疲劳操作，轻质的马达与人体工程学设计的弯机头设计完美结合，为您最佳的手持操作平衡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度提供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便利，长时间手术也不会觉得疲劳。手部丝毫不会觉得疼痛和疲劳。</w:t>
            </w:r>
          </w:p>
        </w:tc>
        <w:tc>
          <w:tcPr>
            <w:tcW w:w="567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2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玉溪市第三人民医院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6包</w:t>
            </w:r>
          </w:p>
        </w:tc>
      </w:tr>
      <w:tr w:rsidR="002924AA" w:rsidRPr="00CC541C" w:rsidTr="002126E6">
        <w:tc>
          <w:tcPr>
            <w:tcW w:w="534" w:type="dxa"/>
            <w:vAlign w:val="center"/>
          </w:tcPr>
          <w:p w:rsidR="00CC541C" w:rsidRPr="002924AA" w:rsidRDefault="002924AA" w:rsidP="002924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24A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高频电刀</w:t>
            </w:r>
          </w:p>
        </w:tc>
        <w:tc>
          <w:tcPr>
            <w:tcW w:w="5103" w:type="dxa"/>
            <w:vAlign w:val="center"/>
          </w:tcPr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1,单向技术控制活性电极，可进行精细电切割、电灼烧、凝血等口腔外科手术；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★2,切割和凝血功率多级可调。切割功率10级可调，凝血功率10级可调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3,电刀手柄、及电刀刀头均可高温高压消毒；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★4,配有10支不同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型号电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刀刀头，可提供多种临床治疗选择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★5, 腕带式中性电极，确保能量不流失,方便安装，消毒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6,反馈电路，自动调节功率和电压，提供操作的便利性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7，工作时有蜂鸣提示音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★8，电刀刀头按颜色和形态分类，便于选择不同用途刀头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高频电刀技术参数：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电源电压：230V - 50/60 Hz，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设备级别：Ι级 — BF型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★ 功率：30W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输出频率：1.8MHz+0.7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外形体积：长：250mm； 宽：240mm；  高：110mm；重量：1.2Kg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配置清单：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1，主机             壹台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2，电源线           壹根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3，脚踏开关         壹个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4，手柄连线         壹根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5，腕带式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中性极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     壹根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6，手柄             壹支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7，电刀刀头         壹拾支</w:t>
            </w:r>
          </w:p>
          <w:p w:rsidR="00CC541C" w:rsidRPr="00CC541C" w:rsidRDefault="00810A41" w:rsidP="00810A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8，中文使用说明书   壹本</w:t>
            </w:r>
          </w:p>
        </w:tc>
        <w:tc>
          <w:tcPr>
            <w:tcW w:w="567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2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玉溪市第三人民医院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6包</w:t>
            </w:r>
          </w:p>
        </w:tc>
      </w:tr>
      <w:tr w:rsidR="002924AA" w:rsidRPr="00CC541C" w:rsidTr="002126E6">
        <w:tc>
          <w:tcPr>
            <w:tcW w:w="534" w:type="dxa"/>
            <w:vAlign w:val="center"/>
          </w:tcPr>
          <w:p w:rsidR="00CC541C" w:rsidRPr="002924AA" w:rsidRDefault="002924AA" w:rsidP="002924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  <w:r w:rsidRPr="002924AA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牙周治疗仪</w:t>
            </w:r>
          </w:p>
        </w:tc>
        <w:tc>
          <w:tcPr>
            <w:tcW w:w="5103" w:type="dxa"/>
            <w:vAlign w:val="center"/>
          </w:tcPr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产品特点：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 xml:space="preserve"> 1.具备负反馈功能；2.EMS无痛超声系统；3.全功能型超声治疗系统，口腔洁治，根面平整，根分叉病变，超声根管治疗，超声窝洞制备；4.触摸屏；.手柄带LED的光源。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技术参数：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EMS独特的超声发生模块，正弦波式超声变频信号，5Hz变频响应速度。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双独立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供水瓶，带LED光照指示。双手柄设计，手柄带LED光源，手柄和手柄连接线均可单独拆卸，手柄带水量调节旋钮。无缝的触摸控制面板，无级变速控制功率输出，可随时切换供水瓶，主机和管路可兼容多种消毒液和液体，2种工作模式（牙周，根管），多功能脚踏控制开关，可脱水工作或单冲洗治疗，带额外功率增强功能，手柄带水量调节旋钮。手柄可和EMS所有牙周，根管，修复系列工作尖，根管锉通用。用于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龈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上,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龈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下洁治,齿根膜的治疗,窝洞的制备,冠、桥、嵌体的去除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以及热牙胶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充填,根管的制备、清洁和冲洗,根管的逆行制备.手柄和</w:t>
            </w:r>
            <w:proofErr w:type="gramStart"/>
            <w:r w:rsidRPr="00810A41">
              <w:rPr>
                <w:rFonts w:ascii="宋体" w:eastAsia="宋体" w:hAnsi="宋体" w:hint="eastAsia"/>
                <w:sz w:val="18"/>
                <w:szCs w:val="18"/>
              </w:rPr>
              <w:t>工作尖可高温</w:t>
            </w:r>
            <w:proofErr w:type="gramEnd"/>
            <w:r w:rsidRPr="00810A41">
              <w:rPr>
                <w:rFonts w:ascii="宋体" w:eastAsia="宋体" w:hAnsi="宋体" w:hint="eastAsia"/>
                <w:sz w:val="18"/>
                <w:szCs w:val="18"/>
              </w:rPr>
              <w:t>高压消毒。可与EMS的Airflow Master产品进行数据连接，用同一脚踏开关，控制2台机器的操作。</w:t>
            </w:r>
          </w:p>
          <w:p w:rsidR="00810A41" w:rsidRPr="00810A41" w:rsidRDefault="00810A41" w:rsidP="00810A41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产品配置：</w:t>
            </w:r>
          </w:p>
          <w:p w:rsidR="00CC541C" w:rsidRPr="00CC541C" w:rsidRDefault="00810A41" w:rsidP="00810A4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10A41">
              <w:rPr>
                <w:rFonts w:ascii="宋体" w:eastAsia="宋体" w:hAnsi="宋体" w:hint="eastAsia"/>
                <w:sz w:val="18"/>
                <w:szCs w:val="18"/>
              </w:rPr>
              <w:t>1个不锈钢消毒盒，2个水瓶（350ml,1个可消毒手柄和3个带消毒+装卸双功能扳手及扭矩负荷保护功能的工作尖（A,P,PS），主机1台，脚踏开关1个，透明光罩4个，水泵1个，橡皮圈1包。</w:t>
            </w:r>
          </w:p>
        </w:tc>
        <w:tc>
          <w:tcPr>
            <w:tcW w:w="567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2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玉溪市第三人民医院</w:t>
            </w:r>
          </w:p>
        </w:tc>
        <w:tc>
          <w:tcPr>
            <w:tcW w:w="709" w:type="dxa"/>
            <w:vAlign w:val="center"/>
          </w:tcPr>
          <w:p w:rsidR="00CC541C" w:rsidRPr="00CC541C" w:rsidRDefault="00CC541C" w:rsidP="00CC54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541C">
              <w:rPr>
                <w:rFonts w:ascii="宋体" w:eastAsia="宋体" w:hAnsi="宋体" w:hint="eastAsia"/>
                <w:sz w:val="18"/>
                <w:szCs w:val="18"/>
              </w:rPr>
              <w:t>6包</w:t>
            </w:r>
          </w:p>
        </w:tc>
      </w:tr>
    </w:tbl>
    <w:p w:rsidR="00B07F30" w:rsidRPr="00B07F30" w:rsidRDefault="00B07F30"/>
    <w:sectPr w:rsidR="00B07F30" w:rsidRPr="00B07F30" w:rsidSect="00B07F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30" w:rsidRDefault="00B07F30" w:rsidP="00B07F30">
      <w:r>
        <w:separator/>
      </w:r>
    </w:p>
  </w:endnote>
  <w:endnote w:type="continuationSeparator" w:id="1">
    <w:p w:rsidR="00B07F30" w:rsidRDefault="00B07F30" w:rsidP="00B0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30" w:rsidRDefault="00B07F30" w:rsidP="00B07F30">
      <w:r>
        <w:separator/>
      </w:r>
    </w:p>
  </w:footnote>
  <w:footnote w:type="continuationSeparator" w:id="1">
    <w:p w:rsidR="00B07F30" w:rsidRDefault="00B07F30" w:rsidP="00B07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5520"/>
    <w:multiLevelType w:val="hybridMultilevel"/>
    <w:tmpl w:val="E4DEC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F3"/>
    <w:rsid w:val="00001475"/>
    <w:rsid w:val="00001E84"/>
    <w:rsid w:val="00094E38"/>
    <w:rsid w:val="00094E62"/>
    <w:rsid w:val="000C5076"/>
    <w:rsid w:val="000D1E89"/>
    <w:rsid w:val="000D255A"/>
    <w:rsid w:val="000D34BD"/>
    <w:rsid w:val="000E2B7C"/>
    <w:rsid w:val="001257B9"/>
    <w:rsid w:val="001305DD"/>
    <w:rsid w:val="0013349C"/>
    <w:rsid w:val="001354DC"/>
    <w:rsid w:val="0015036C"/>
    <w:rsid w:val="001721FD"/>
    <w:rsid w:val="00184BDC"/>
    <w:rsid w:val="001B3CF1"/>
    <w:rsid w:val="001E5FB3"/>
    <w:rsid w:val="00204F1C"/>
    <w:rsid w:val="002126E6"/>
    <w:rsid w:val="002201AD"/>
    <w:rsid w:val="00253CAF"/>
    <w:rsid w:val="00261A68"/>
    <w:rsid w:val="00272A1F"/>
    <w:rsid w:val="00280584"/>
    <w:rsid w:val="002924AA"/>
    <w:rsid w:val="002A4B94"/>
    <w:rsid w:val="002A7613"/>
    <w:rsid w:val="002B37CA"/>
    <w:rsid w:val="002B55F7"/>
    <w:rsid w:val="002F662A"/>
    <w:rsid w:val="00311F4E"/>
    <w:rsid w:val="003420F4"/>
    <w:rsid w:val="003456D1"/>
    <w:rsid w:val="00347F20"/>
    <w:rsid w:val="00351EF4"/>
    <w:rsid w:val="00387006"/>
    <w:rsid w:val="003976D4"/>
    <w:rsid w:val="003A0069"/>
    <w:rsid w:val="003D4419"/>
    <w:rsid w:val="003F3704"/>
    <w:rsid w:val="00402495"/>
    <w:rsid w:val="00440311"/>
    <w:rsid w:val="00476C4D"/>
    <w:rsid w:val="0049314B"/>
    <w:rsid w:val="00494415"/>
    <w:rsid w:val="004B6A92"/>
    <w:rsid w:val="004C6675"/>
    <w:rsid w:val="004D252B"/>
    <w:rsid w:val="004E468E"/>
    <w:rsid w:val="00503819"/>
    <w:rsid w:val="00506F9E"/>
    <w:rsid w:val="005170F5"/>
    <w:rsid w:val="00531BA9"/>
    <w:rsid w:val="005458E8"/>
    <w:rsid w:val="005527EB"/>
    <w:rsid w:val="005548CC"/>
    <w:rsid w:val="00591642"/>
    <w:rsid w:val="005B39E6"/>
    <w:rsid w:val="005F7BAA"/>
    <w:rsid w:val="006005DF"/>
    <w:rsid w:val="0060796D"/>
    <w:rsid w:val="006150A4"/>
    <w:rsid w:val="00617097"/>
    <w:rsid w:val="00622EF5"/>
    <w:rsid w:val="00623BC8"/>
    <w:rsid w:val="00633043"/>
    <w:rsid w:val="0063562B"/>
    <w:rsid w:val="00635BA4"/>
    <w:rsid w:val="0064225B"/>
    <w:rsid w:val="0064303C"/>
    <w:rsid w:val="006446C7"/>
    <w:rsid w:val="006522B4"/>
    <w:rsid w:val="00656774"/>
    <w:rsid w:val="006A7576"/>
    <w:rsid w:val="006B1F82"/>
    <w:rsid w:val="006C0B74"/>
    <w:rsid w:val="006F56A7"/>
    <w:rsid w:val="007026EA"/>
    <w:rsid w:val="00713DD7"/>
    <w:rsid w:val="00723220"/>
    <w:rsid w:val="00725904"/>
    <w:rsid w:val="0074082D"/>
    <w:rsid w:val="00743F1C"/>
    <w:rsid w:val="007528CF"/>
    <w:rsid w:val="00756A23"/>
    <w:rsid w:val="00762034"/>
    <w:rsid w:val="00763E73"/>
    <w:rsid w:val="00791398"/>
    <w:rsid w:val="007A058E"/>
    <w:rsid w:val="007B6B35"/>
    <w:rsid w:val="007D7DCB"/>
    <w:rsid w:val="007E109A"/>
    <w:rsid w:val="007E6B51"/>
    <w:rsid w:val="008062C6"/>
    <w:rsid w:val="00810A41"/>
    <w:rsid w:val="00813F38"/>
    <w:rsid w:val="0082059C"/>
    <w:rsid w:val="008312A4"/>
    <w:rsid w:val="00857393"/>
    <w:rsid w:val="0086534C"/>
    <w:rsid w:val="0088104A"/>
    <w:rsid w:val="00884B4F"/>
    <w:rsid w:val="008910F8"/>
    <w:rsid w:val="008A787E"/>
    <w:rsid w:val="008B7326"/>
    <w:rsid w:val="00910A93"/>
    <w:rsid w:val="00922A23"/>
    <w:rsid w:val="00944EB2"/>
    <w:rsid w:val="0099508F"/>
    <w:rsid w:val="009A2B5F"/>
    <w:rsid w:val="009A3E11"/>
    <w:rsid w:val="009B07D0"/>
    <w:rsid w:val="009B112F"/>
    <w:rsid w:val="009C255E"/>
    <w:rsid w:val="009D3FF9"/>
    <w:rsid w:val="009E31F7"/>
    <w:rsid w:val="009E5EB4"/>
    <w:rsid w:val="00A32C83"/>
    <w:rsid w:val="00A414CA"/>
    <w:rsid w:val="00A4175A"/>
    <w:rsid w:val="00A65B02"/>
    <w:rsid w:val="00A80E0D"/>
    <w:rsid w:val="00A979D9"/>
    <w:rsid w:val="00AD2BFC"/>
    <w:rsid w:val="00AE2420"/>
    <w:rsid w:val="00B0111B"/>
    <w:rsid w:val="00B07F30"/>
    <w:rsid w:val="00B47731"/>
    <w:rsid w:val="00B5513B"/>
    <w:rsid w:val="00B629BF"/>
    <w:rsid w:val="00B721C7"/>
    <w:rsid w:val="00B74F8E"/>
    <w:rsid w:val="00BA10AB"/>
    <w:rsid w:val="00BA4640"/>
    <w:rsid w:val="00BB45BF"/>
    <w:rsid w:val="00BC06ED"/>
    <w:rsid w:val="00BD2FBD"/>
    <w:rsid w:val="00BD7201"/>
    <w:rsid w:val="00BE0A39"/>
    <w:rsid w:val="00BF7BDF"/>
    <w:rsid w:val="00C075A6"/>
    <w:rsid w:val="00C702A6"/>
    <w:rsid w:val="00C7288F"/>
    <w:rsid w:val="00C86538"/>
    <w:rsid w:val="00C92443"/>
    <w:rsid w:val="00C94328"/>
    <w:rsid w:val="00CA0475"/>
    <w:rsid w:val="00CC46E0"/>
    <w:rsid w:val="00CC541C"/>
    <w:rsid w:val="00CD2292"/>
    <w:rsid w:val="00CE1A6D"/>
    <w:rsid w:val="00CE7465"/>
    <w:rsid w:val="00CF7593"/>
    <w:rsid w:val="00CF7846"/>
    <w:rsid w:val="00D35C15"/>
    <w:rsid w:val="00D4273B"/>
    <w:rsid w:val="00D5090A"/>
    <w:rsid w:val="00D7222A"/>
    <w:rsid w:val="00D839E5"/>
    <w:rsid w:val="00D948AB"/>
    <w:rsid w:val="00D976F3"/>
    <w:rsid w:val="00DD3257"/>
    <w:rsid w:val="00DF386E"/>
    <w:rsid w:val="00DF49A0"/>
    <w:rsid w:val="00E00CBC"/>
    <w:rsid w:val="00E10AD2"/>
    <w:rsid w:val="00E11804"/>
    <w:rsid w:val="00E12DB0"/>
    <w:rsid w:val="00E30337"/>
    <w:rsid w:val="00E45727"/>
    <w:rsid w:val="00E65034"/>
    <w:rsid w:val="00E676E0"/>
    <w:rsid w:val="00E769F6"/>
    <w:rsid w:val="00E83CA5"/>
    <w:rsid w:val="00EA7793"/>
    <w:rsid w:val="00F258C9"/>
    <w:rsid w:val="00F26FB6"/>
    <w:rsid w:val="00F42C20"/>
    <w:rsid w:val="00F45FDE"/>
    <w:rsid w:val="00F471C8"/>
    <w:rsid w:val="00F64CF5"/>
    <w:rsid w:val="00F90C69"/>
    <w:rsid w:val="00FA12FA"/>
    <w:rsid w:val="00FB12C4"/>
    <w:rsid w:val="00FE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F30"/>
    <w:rPr>
      <w:sz w:val="18"/>
      <w:szCs w:val="18"/>
    </w:rPr>
  </w:style>
  <w:style w:type="table" w:styleId="a5">
    <w:name w:val="Table Grid"/>
    <w:basedOn w:val="a1"/>
    <w:uiPriority w:val="59"/>
    <w:rsid w:val="00B0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F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F30"/>
    <w:rPr>
      <w:sz w:val="18"/>
      <w:szCs w:val="18"/>
    </w:rPr>
  </w:style>
  <w:style w:type="table" w:styleId="a5">
    <w:name w:val="Table Grid"/>
    <w:basedOn w:val="a1"/>
    <w:uiPriority w:val="59"/>
    <w:rsid w:val="00B0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F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asus</cp:lastModifiedBy>
  <cp:revision>8</cp:revision>
  <dcterms:created xsi:type="dcterms:W3CDTF">2017-07-26T02:25:00Z</dcterms:created>
  <dcterms:modified xsi:type="dcterms:W3CDTF">2017-08-04T08:24:00Z</dcterms:modified>
</cp:coreProperties>
</file>